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ADB5" w14:textId="77777777" w:rsidR="00D36F45" w:rsidRDefault="00040A69" w:rsidP="00D36F45">
      <w:pPr>
        <w:spacing w:after="0" w:line="276" w:lineRule="auto"/>
        <w:jc w:val="both"/>
        <w:rPr>
          <w:bCs/>
          <w:sz w:val="20"/>
          <w:szCs w:val="20"/>
        </w:rPr>
      </w:pPr>
      <w:r w:rsidRPr="00040A69">
        <w:rPr>
          <w:b/>
          <w:sz w:val="20"/>
          <w:szCs w:val="20"/>
        </w:rPr>
        <w:t>ASSUNTO</w:t>
      </w:r>
      <w:r>
        <w:rPr>
          <w:sz w:val="20"/>
          <w:szCs w:val="20"/>
        </w:rPr>
        <w:t xml:space="preserve">: </w:t>
      </w:r>
      <w:r w:rsidR="00D36F45">
        <w:rPr>
          <w:bCs/>
          <w:sz w:val="20"/>
          <w:szCs w:val="20"/>
        </w:rPr>
        <w:t>Feira Afonsina 2026 – aprovação das Normas de Participação</w:t>
      </w:r>
    </w:p>
    <w:p w14:paraId="1435AAE2" w14:textId="77777777" w:rsidR="00D36F45" w:rsidRDefault="00D36F45" w:rsidP="00D36F45">
      <w:pPr>
        <w:spacing w:after="0" w:line="276" w:lineRule="auto"/>
        <w:jc w:val="both"/>
        <w:rPr>
          <w:bCs/>
          <w:sz w:val="20"/>
          <w:szCs w:val="20"/>
        </w:rPr>
      </w:pPr>
    </w:p>
    <w:p w14:paraId="69E9676E" w14:textId="77777777" w:rsidR="00D36F45" w:rsidRPr="00266C28" w:rsidRDefault="00D36F45" w:rsidP="00D36F45">
      <w:pPr>
        <w:spacing w:after="0" w:line="276" w:lineRule="auto"/>
        <w:jc w:val="both"/>
        <w:rPr>
          <w:bCs/>
          <w:noProof/>
          <w:sz w:val="20"/>
          <w:szCs w:val="20"/>
          <w:lang w:eastAsia="pt-PT"/>
        </w:rPr>
      </w:pPr>
      <w:r w:rsidRPr="00266C28">
        <w:rPr>
          <w:bCs/>
          <w:noProof/>
          <w:sz w:val="20"/>
          <w:szCs w:val="20"/>
          <w:lang w:eastAsia="pt-PT"/>
        </w:rPr>
        <w:t>A 14.ª edição da Feira Afonsina decorrerá entre os dias 11 e 14 de junho de 2026, integrando o programa das celebrações do Dia Um de Portugal.</w:t>
      </w:r>
    </w:p>
    <w:p w14:paraId="3A31E42B" w14:textId="77777777" w:rsidR="00D36F45" w:rsidRPr="00266C28" w:rsidRDefault="00D36F45" w:rsidP="00D36F45">
      <w:pPr>
        <w:spacing w:after="0" w:line="276" w:lineRule="auto"/>
        <w:jc w:val="both"/>
        <w:rPr>
          <w:bCs/>
          <w:noProof/>
          <w:sz w:val="20"/>
          <w:szCs w:val="20"/>
          <w:lang w:eastAsia="pt-PT"/>
        </w:rPr>
      </w:pPr>
    </w:p>
    <w:p w14:paraId="270B0D1B" w14:textId="77777777" w:rsidR="00D36F45" w:rsidRPr="00266C28" w:rsidRDefault="00D36F45" w:rsidP="00D36F45">
      <w:pPr>
        <w:spacing w:after="0" w:line="276" w:lineRule="auto"/>
        <w:jc w:val="both"/>
        <w:rPr>
          <w:bCs/>
          <w:noProof/>
          <w:sz w:val="20"/>
          <w:szCs w:val="20"/>
          <w:lang w:eastAsia="pt-PT"/>
        </w:rPr>
      </w:pPr>
      <w:r w:rsidRPr="00266C28">
        <w:rPr>
          <w:bCs/>
          <w:noProof/>
          <w:sz w:val="20"/>
          <w:szCs w:val="20"/>
          <w:lang w:eastAsia="pt-PT"/>
        </w:rPr>
        <w:t>No que respeita à localização, a edição de 2026 desenvolver-se-á nos seguintes arruamentos e praças do centro histórico: Rua Conde D. Henrique, Monte Latito, Largo Martins Sarmento, Rua Serpa Pinto, Rua Agostinho Barbosa, Rua de Santa Maria, Rua das Trinas, Largo dos Laranjais, Travessa da Senhora Aninhas, Rua João Lopes Faria, Largo Cónego José Maria Gomes, Rua do Condestável D. Nuno Álvares Pereira, Largo da Oliveira, Praça de Santiago, Rua Gravador Molarinho, Rua Dr. António Mota Prego, Rua da Rainha D. Maria II, Rua Dr. Avelino Germano, Largo Condessa do Juncal, Rua Egas Moniz e Largo de Donães.</w:t>
      </w:r>
    </w:p>
    <w:p w14:paraId="6E028339" w14:textId="77777777" w:rsidR="00D36F45" w:rsidRPr="00266C28" w:rsidRDefault="00D36F45" w:rsidP="00D36F45">
      <w:pPr>
        <w:spacing w:after="0" w:line="276" w:lineRule="auto"/>
        <w:jc w:val="both"/>
        <w:rPr>
          <w:bCs/>
          <w:noProof/>
          <w:sz w:val="20"/>
          <w:szCs w:val="20"/>
          <w:lang w:eastAsia="pt-PT"/>
        </w:rPr>
      </w:pPr>
    </w:p>
    <w:p w14:paraId="7171074F" w14:textId="77777777" w:rsidR="00D36F45" w:rsidRPr="00266C28" w:rsidRDefault="00D36F45" w:rsidP="00D36F45">
      <w:pPr>
        <w:spacing w:after="0" w:line="276" w:lineRule="auto"/>
        <w:jc w:val="both"/>
        <w:rPr>
          <w:bCs/>
          <w:noProof/>
          <w:sz w:val="20"/>
          <w:szCs w:val="20"/>
          <w:lang w:eastAsia="pt-PT"/>
        </w:rPr>
      </w:pPr>
      <w:r w:rsidRPr="00266C28">
        <w:rPr>
          <w:bCs/>
          <w:noProof/>
          <w:sz w:val="20"/>
          <w:szCs w:val="20"/>
          <w:lang w:eastAsia="pt-PT"/>
        </w:rPr>
        <w:t xml:space="preserve">Com vista à definição das regras de participação na Feira Afonsina por parte dos interessados, propõe-se a aprovação das Normas de Participação, que se anexam à presente </w:t>
      </w:r>
      <w:r>
        <w:rPr>
          <w:bCs/>
          <w:noProof/>
          <w:sz w:val="20"/>
          <w:szCs w:val="20"/>
          <w:lang w:eastAsia="pt-PT"/>
        </w:rPr>
        <w:t>proposta</w:t>
      </w:r>
      <w:r w:rsidRPr="00266C28">
        <w:rPr>
          <w:bCs/>
          <w:noProof/>
          <w:sz w:val="20"/>
          <w:szCs w:val="20"/>
          <w:lang w:eastAsia="pt-PT"/>
        </w:rPr>
        <w:t>, destinadas a associações, coletividades e particulares, bem como a restaurantes, bares, estabelecimentos de comércio local e voluntários.</w:t>
      </w:r>
    </w:p>
    <w:p w14:paraId="1832473B" w14:textId="77777777" w:rsidR="00D36F45" w:rsidRDefault="00D36F45" w:rsidP="00D36F45">
      <w:pPr>
        <w:spacing w:after="0" w:line="276" w:lineRule="auto"/>
        <w:jc w:val="both"/>
        <w:rPr>
          <w:bCs/>
          <w:noProof/>
          <w:sz w:val="20"/>
          <w:szCs w:val="20"/>
          <w:lang w:eastAsia="pt-PT"/>
        </w:rPr>
      </w:pPr>
    </w:p>
    <w:p w14:paraId="5BE35AB4" w14:textId="77777777" w:rsidR="00D36F45" w:rsidRDefault="00D36F45" w:rsidP="00D36F45">
      <w:pPr>
        <w:spacing w:after="0" w:line="276" w:lineRule="auto"/>
        <w:jc w:val="both"/>
        <w:rPr>
          <w:bCs/>
          <w:noProof/>
          <w:sz w:val="20"/>
          <w:szCs w:val="20"/>
          <w:lang w:eastAsia="pt-PT"/>
        </w:rPr>
      </w:pPr>
      <w:r>
        <w:rPr>
          <w:bCs/>
          <w:noProof/>
          <w:sz w:val="20"/>
          <w:szCs w:val="20"/>
          <w:lang w:eastAsia="pt-PT"/>
        </w:rPr>
        <w:t>11 de março de 2026</w:t>
      </w:r>
    </w:p>
    <w:p w14:paraId="3C1B950A" w14:textId="77777777" w:rsidR="00D36F45" w:rsidRDefault="00D36F45" w:rsidP="00D36F45">
      <w:pPr>
        <w:spacing w:after="0" w:line="276" w:lineRule="auto"/>
        <w:jc w:val="both"/>
        <w:rPr>
          <w:bCs/>
          <w:noProof/>
          <w:sz w:val="20"/>
          <w:szCs w:val="20"/>
          <w:lang w:eastAsia="pt-PT"/>
        </w:rPr>
      </w:pPr>
    </w:p>
    <w:p w14:paraId="09317ED2" w14:textId="77777777" w:rsidR="00D36F45" w:rsidRDefault="00D36F45" w:rsidP="00D36F45">
      <w:pPr>
        <w:spacing w:after="0" w:line="276" w:lineRule="auto"/>
        <w:jc w:val="both"/>
        <w:rPr>
          <w:bCs/>
          <w:noProof/>
          <w:sz w:val="20"/>
          <w:szCs w:val="20"/>
          <w:lang w:eastAsia="pt-PT"/>
        </w:rPr>
      </w:pPr>
      <w:r>
        <w:rPr>
          <w:bCs/>
          <w:noProof/>
          <w:sz w:val="20"/>
          <w:szCs w:val="20"/>
          <w:lang w:eastAsia="pt-PT"/>
        </w:rPr>
        <w:t>A Vereadora da Câmara Municipal,</w:t>
      </w:r>
    </w:p>
    <w:p w14:paraId="4ADAFE21" w14:textId="77777777" w:rsidR="00D36F45" w:rsidRDefault="00D36F45" w:rsidP="00D36F45">
      <w:pPr>
        <w:spacing w:after="0" w:line="276" w:lineRule="auto"/>
        <w:jc w:val="both"/>
        <w:rPr>
          <w:bCs/>
          <w:noProof/>
          <w:sz w:val="20"/>
          <w:szCs w:val="20"/>
          <w:lang w:eastAsia="pt-PT"/>
        </w:rPr>
      </w:pPr>
    </w:p>
    <w:p w14:paraId="4E540889" w14:textId="77777777" w:rsidR="00D36F45" w:rsidRDefault="00D36F45" w:rsidP="00D36F45">
      <w:pPr>
        <w:spacing w:after="0" w:line="276" w:lineRule="auto"/>
        <w:jc w:val="both"/>
        <w:rPr>
          <w:bCs/>
          <w:noProof/>
          <w:sz w:val="20"/>
          <w:szCs w:val="20"/>
          <w:lang w:eastAsia="pt-PT"/>
        </w:rPr>
      </w:pPr>
    </w:p>
    <w:p w14:paraId="08D853BA" w14:textId="77777777" w:rsidR="00D36F45" w:rsidRDefault="00D36F45" w:rsidP="00D36F45">
      <w:pPr>
        <w:spacing w:after="0" w:line="276" w:lineRule="auto"/>
        <w:jc w:val="both"/>
        <w:rPr>
          <w:bCs/>
          <w:noProof/>
          <w:sz w:val="20"/>
          <w:szCs w:val="20"/>
          <w:lang w:eastAsia="pt-PT"/>
        </w:rPr>
      </w:pPr>
    </w:p>
    <w:p w14:paraId="6E10C5E2" w14:textId="77777777" w:rsidR="00D36F45" w:rsidRDefault="00D36F45" w:rsidP="00D36F45">
      <w:pPr>
        <w:spacing w:after="0" w:line="276" w:lineRule="auto"/>
        <w:jc w:val="both"/>
        <w:rPr>
          <w:bCs/>
          <w:sz w:val="20"/>
          <w:szCs w:val="20"/>
        </w:rPr>
      </w:pPr>
      <w:r>
        <w:rPr>
          <w:bCs/>
          <w:noProof/>
          <w:sz w:val="20"/>
          <w:szCs w:val="20"/>
          <w:lang w:eastAsia="pt-PT"/>
        </w:rPr>
        <w:t>Isabel Ferreira</w:t>
      </w:r>
    </w:p>
    <w:p w14:paraId="4C7D4E1B" w14:textId="14845B9A" w:rsidR="00E64D16" w:rsidRDefault="00E64D16" w:rsidP="00040A69">
      <w:pPr>
        <w:rPr>
          <w:sz w:val="20"/>
          <w:szCs w:val="20"/>
        </w:rPr>
      </w:pPr>
    </w:p>
    <w:p w14:paraId="7E2A4349" w14:textId="77777777" w:rsidR="00040A69" w:rsidRDefault="00040A69" w:rsidP="00040A69">
      <w:pPr>
        <w:rPr>
          <w:sz w:val="20"/>
          <w:szCs w:val="20"/>
        </w:rPr>
      </w:pPr>
    </w:p>
    <w:p w14:paraId="366453C9" w14:textId="77777777" w:rsidR="00040A69" w:rsidRPr="00040A69" w:rsidRDefault="00040A69" w:rsidP="00040A69">
      <w:pPr>
        <w:rPr>
          <w:sz w:val="20"/>
          <w:szCs w:val="20"/>
        </w:rPr>
      </w:pPr>
    </w:p>
    <w:sectPr w:rsidR="00040A69" w:rsidRPr="00040A69" w:rsidSect="00001946">
      <w:headerReference w:type="even" r:id="rId9"/>
      <w:headerReference w:type="default" r:id="rId10"/>
      <w:footerReference w:type="even" r:id="rId11"/>
      <w:footerReference w:type="default" r:id="rId12"/>
      <w:headerReference w:type="first" r:id="rId13"/>
      <w:footerReference w:type="first" r:id="rId14"/>
      <w:pgSz w:w="11906" w:h="16838"/>
      <w:pgMar w:top="2269" w:right="1133" w:bottom="1417" w:left="1276" w:header="350"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B3B3" w14:textId="77777777" w:rsidR="00DE70AB" w:rsidRDefault="00DE70AB" w:rsidP="00250603">
      <w:pPr>
        <w:spacing w:after="0" w:line="240" w:lineRule="auto"/>
      </w:pPr>
      <w:r>
        <w:separator/>
      </w:r>
    </w:p>
  </w:endnote>
  <w:endnote w:type="continuationSeparator" w:id="0">
    <w:p w14:paraId="55B41649" w14:textId="77777777" w:rsidR="00DE70AB" w:rsidRDefault="00DE70AB" w:rsidP="0025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2A4B" w14:textId="77777777" w:rsidR="001110DB" w:rsidRDefault="001110D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7848" w:type="dxa"/>
      <w:tblInd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1271"/>
      <w:gridCol w:w="1559"/>
    </w:tblGrid>
    <w:tr w:rsidR="004067BB" w:rsidRPr="00CD6FAA" w14:paraId="14C03947" w14:textId="77777777" w:rsidTr="00001946">
      <w:tc>
        <w:tcPr>
          <w:tcW w:w="5018" w:type="dxa"/>
        </w:tcPr>
        <w:p w14:paraId="6C8CB8F6" w14:textId="77777777" w:rsidR="004067BB" w:rsidRPr="00CD6FAA" w:rsidRDefault="004067BB" w:rsidP="004067BB">
          <w:pPr>
            <w:pStyle w:val="Rodap"/>
            <w:rPr>
              <w:sz w:val="14"/>
              <w:szCs w:val="18"/>
            </w:rPr>
          </w:pPr>
        </w:p>
      </w:tc>
      <w:tc>
        <w:tcPr>
          <w:tcW w:w="1271" w:type="dxa"/>
        </w:tcPr>
        <w:p w14:paraId="6DA09F2A" w14:textId="77777777" w:rsidR="004067BB" w:rsidRPr="006E7533" w:rsidRDefault="004067BB" w:rsidP="004067BB">
          <w:pPr>
            <w:pStyle w:val="Rodap"/>
            <w:rPr>
              <w:sz w:val="14"/>
              <w:szCs w:val="14"/>
            </w:rPr>
          </w:pPr>
          <w:r w:rsidRPr="006E7533">
            <w:rPr>
              <w:sz w:val="14"/>
              <w:szCs w:val="14"/>
            </w:rPr>
            <w:t xml:space="preserve">pág. </w:t>
          </w:r>
          <w:sdt>
            <w:sdtPr>
              <w:rPr>
                <w:sz w:val="14"/>
                <w:szCs w:val="14"/>
              </w:rPr>
              <w:id w:val="265354330"/>
              <w:docPartObj>
                <w:docPartGallery w:val="Page Numbers (Bottom of Page)"/>
                <w:docPartUnique/>
              </w:docPartObj>
            </w:sdtPr>
            <w:sdtEndPr/>
            <w:sdtContent>
              <w:r w:rsidRPr="006E7533">
                <w:rPr>
                  <w:bCs/>
                  <w:sz w:val="14"/>
                  <w:szCs w:val="14"/>
                </w:rPr>
                <w:fldChar w:fldCharType="begin"/>
              </w:r>
              <w:r w:rsidRPr="006E7533">
                <w:rPr>
                  <w:bCs/>
                  <w:sz w:val="14"/>
                  <w:szCs w:val="14"/>
                </w:rPr>
                <w:instrText>PAGE</w:instrText>
              </w:r>
              <w:r w:rsidRPr="006E7533">
                <w:rPr>
                  <w:bCs/>
                  <w:sz w:val="14"/>
                  <w:szCs w:val="14"/>
                </w:rPr>
                <w:fldChar w:fldCharType="separate"/>
              </w:r>
              <w:r w:rsidR="00C938DB">
                <w:rPr>
                  <w:bCs/>
                  <w:noProof/>
                  <w:sz w:val="14"/>
                  <w:szCs w:val="14"/>
                </w:rPr>
                <w:t>1</w:t>
              </w:r>
              <w:r w:rsidRPr="006E7533">
                <w:rPr>
                  <w:bCs/>
                  <w:sz w:val="14"/>
                  <w:szCs w:val="14"/>
                </w:rPr>
                <w:fldChar w:fldCharType="end"/>
              </w:r>
              <w:r w:rsidRPr="006E7533">
                <w:rPr>
                  <w:sz w:val="14"/>
                  <w:szCs w:val="14"/>
                </w:rPr>
                <w:t xml:space="preserve"> / </w:t>
              </w:r>
              <w:r w:rsidRPr="006E7533">
                <w:rPr>
                  <w:bCs/>
                  <w:sz w:val="14"/>
                  <w:szCs w:val="14"/>
                </w:rPr>
                <w:fldChar w:fldCharType="begin"/>
              </w:r>
              <w:r w:rsidRPr="006E7533">
                <w:rPr>
                  <w:bCs/>
                  <w:sz w:val="14"/>
                  <w:szCs w:val="14"/>
                </w:rPr>
                <w:instrText>NUMPAGES</w:instrText>
              </w:r>
              <w:r w:rsidRPr="006E7533">
                <w:rPr>
                  <w:bCs/>
                  <w:sz w:val="14"/>
                  <w:szCs w:val="14"/>
                </w:rPr>
                <w:fldChar w:fldCharType="separate"/>
              </w:r>
              <w:r w:rsidR="00C938DB">
                <w:rPr>
                  <w:bCs/>
                  <w:noProof/>
                  <w:sz w:val="14"/>
                  <w:szCs w:val="14"/>
                </w:rPr>
                <w:t>1</w:t>
              </w:r>
              <w:r w:rsidRPr="006E7533">
                <w:rPr>
                  <w:bCs/>
                  <w:sz w:val="14"/>
                  <w:szCs w:val="14"/>
                </w:rPr>
                <w:fldChar w:fldCharType="end"/>
              </w:r>
            </w:sdtContent>
          </w:sdt>
        </w:p>
      </w:tc>
      <w:tc>
        <w:tcPr>
          <w:tcW w:w="1559" w:type="dxa"/>
        </w:tcPr>
        <w:p w14:paraId="4606FA61" w14:textId="77777777" w:rsidR="004067BB" w:rsidRPr="00CD6FAA" w:rsidRDefault="00344480" w:rsidP="004067BB">
          <w:pPr>
            <w:pStyle w:val="Rodap"/>
            <w:jc w:val="right"/>
            <w:rPr>
              <w:sz w:val="14"/>
              <w:szCs w:val="18"/>
            </w:rPr>
          </w:pPr>
          <w:proofErr w:type="spellStart"/>
          <w:r>
            <w:rPr>
              <w:sz w:val="14"/>
              <w:szCs w:val="18"/>
            </w:rPr>
            <w:t>Mod</w:t>
          </w:r>
          <w:proofErr w:type="spellEnd"/>
          <w:r>
            <w:rPr>
              <w:sz w:val="14"/>
              <w:szCs w:val="18"/>
            </w:rPr>
            <w:t>. 238-B/SQ 1</w:t>
          </w:r>
        </w:p>
      </w:tc>
    </w:tr>
  </w:tbl>
  <w:p w14:paraId="2D620AB2" w14:textId="77777777" w:rsidR="00001946" w:rsidRPr="002C2523" w:rsidRDefault="00001946" w:rsidP="004067BB">
    <w:pPr>
      <w:pStyle w:val="Rodap"/>
      <w:tabs>
        <w:tab w:val="clear" w:pos="4252"/>
        <w:tab w:val="clear" w:pos="8504"/>
        <w:tab w:val="left" w:pos="1848"/>
      </w:tabs>
      <w:rPr>
        <w:sz w:val="18"/>
        <w:szCs w:val="18"/>
      </w:rPr>
    </w:pPr>
    <w:r>
      <w:rPr>
        <w:rFonts w:ascii="Calibri" w:hAnsi="Calibri"/>
        <w:noProof/>
        <w:sz w:val="12"/>
        <w:szCs w:val="12"/>
        <w:lang w:eastAsia="pt-PT"/>
      </w:rPr>
      <w:drawing>
        <wp:anchor distT="0" distB="0" distL="114300" distR="114300" simplePos="0" relativeHeight="251675648" behindDoc="0" locked="0" layoutInCell="1" allowOverlap="1" wp14:anchorId="69BB21BE" wp14:editId="4B0A654B">
          <wp:simplePos x="0" y="0"/>
          <wp:positionH relativeFrom="margin">
            <wp:posOffset>-90805</wp:posOffset>
          </wp:positionH>
          <wp:positionV relativeFrom="paragraph">
            <wp:posOffset>-462703</wp:posOffset>
          </wp:positionV>
          <wp:extent cx="1245557" cy="563880"/>
          <wp:effectExtent l="0" t="0" r="0" b="762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G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557" cy="563880"/>
                  </a:xfrm>
                  <a:prstGeom prst="rect">
                    <a:avLst/>
                  </a:prstGeom>
                </pic:spPr>
              </pic:pic>
            </a:graphicData>
          </a:graphic>
          <wp14:sizeRelH relativeFrom="page">
            <wp14:pctWidth>0</wp14:pctWidth>
          </wp14:sizeRelH>
          <wp14:sizeRelV relativeFrom="page">
            <wp14:pctHeight>0</wp14:pctHeight>
          </wp14:sizeRelV>
        </wp:anchor>
      </w:drawing>
    </w:r>
    <w:r w:rsidR="004067BB">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155"/>
      <w:gridCol w:w="1559"/>
    </w:tblGrid>
    <w:tr w:rsidR="007D5988" w:rsidRPr="00CD6FAA" w14:paraId="72F605DD" w14:textId="77777777" w:rsidTr="00F44CED">
      <w:tc>
        <w:tcPr>
          <w:tcW w:w="5508" w:type="dxa"/>
        </w:tcPr>
        <w:p w14:paraId="25A9BF40" w14:textId="77777777" w:rsidR="007D5988" w:rsidRPr="00CD6FAA" w:rsidRDefault="007D5988" w:rsidP="007D5988">
          <w:pPr>
            <w:pStyle w:val="Rodap"/>
            <w:rPr>
              <w:sz w:val="14"/>
              <w:szCs w:val="18"/>
            </w:rPr>
          </w:pPr>
          <w:r w:rsidRPr="006E7533">
            <w:rPr>
              <w:sz w:val="14"/>
              <w:szCs w:val="18"/>
            </w:rPr>
            <w:t>Departamento/Divisão/Serviços</w:t>
          </w:r>
        </w:p>
      </w:tc>
      <w:tc>
        <w:tcPr>
          <w:tcW w:w="1155" w:type="dxa"/>
        </w:tcPr>
        <w:p w14:paraId="7C1AD2D0" w14:textId="77777777" w:rsidR="007D5988" w:rsidRPr="006E7533" w:rsidRDefault="007D5988" w:rsidP="007D5988">
          <w:pPr>
            <w:pStyle w:val="Rodap"/>
            <w:rPr>
              <w:sz w:val="14"/>
              <w:szCs w:val="14"/>
            </w:rPr>
          </w:pPr>
          <w:r w:rsidRPr="006E7533">
            <w:rPr>
              <w:sz w:val="14"/>
              <w:szCs w:val="14"/>
            </w:rPr>
            <w:t xml:space="preserve">pág. </w:t>
          </w:r>
          <w:sdt>
            <w:sdtPr>
              <w:rPr>
                <w:sz w:val="14"/>
                <w:szCs w:val="14"/>
              </w:rPr>
              <w:id w:val="1809285482"/>
              <w:docPartObj>
                <w:docPartGallery w:val="Page Numbers (Bottom of Page)"/>
                <w:docPartUnique/>
              </w:docPartObj>
            </w:sdtPr>
            <w:sdtEndPr/>
            <w:sdtContent>
              <w:r w:rsidRPr="006E7533">
                <w:rPr>
                  <w:bCs/>
                  <w:sz w:val="14"/>
                  <w:szCs w:val="14"/>
                </w:rPr>
                <w:fldChar w:fldCharType="begin"/>
              </w:r>
              <w:r w:rsidRPr="006E7533">
                <w:rPr>
                  <w:bCs/>
                  <w:sz w:val="14"/>
                  <w:szCs w:val="14"/>
                </w:rPr>
                <w:instrText>PAGE</w:instrText>
              </w:r>
              <w:r w:rsidRPr="006E7533">
                <w:rPr>
                  <w:bCs/>
                  <w:sz w:val="14"/>
                  <w:szCs w:val="14"/>
                </w:rPr>
                <w:fldChar w:fldCharType="separate"/>
              </w:r>
              <w:r w:rsidR="004067BB">
                <w:rPr>
                  <w:bCs/>
                  <w:noProof/>
                  <w:sz w:val="14"/>
                  <w:szCs w:val="14"/>
                </w:rPr>
                <w:t>1</w:t>
              </w:r>
              <w:r w:rsidRPr="006E7533">
                <w:rPr>
                  <w:bCs/>
                  <w:sz w:val="14"/>
                  <w:szCs w:val="14"/>
                </w:rPr>
                <w:fldChar w:fldCharType="end"/>
              </w:r>
              <w:r w:rsidRPr="006E7533">
                <w:rPr>
                  <w:sz w:val="14"/>
                  <w:szCs w:val="14"/>
                </w:rPr>
                <w:t xml:space="preserve"> / </w:t>
              </w:r>
              <w:r w:rsidRPr="006E7533">
                <w:rPr>
                  <w:bCs/>
                  <w:sz w:val="14"/>
                  <w:szCs w:val="14"/>
                </w:rPr>
                <w:fldChar w:fldCharType="begin"/>
              </w:r>
              <w:r w:rsidRPr="006E7533">
                <w:rPr>
                  <w:bCs/>
                  <w:sz w:val="14"/>
                  <w:szCs w:val="14"/>
                </w:rPr>
                <w:instrText>NUMPAGES</w:instrText>
              </w:r>
              <w:r w:rsidRPr="006E7533">
                <w:rPr>
                  <w:bCs/>
                  <w:sz w:val="14"/>
                  <w:szCs w:val="14"/>
                </w:rPr>
                <w:fldChar w:fldCharType="separate"/>
              </w:r>
              <w:r w:rsidR="007F6DD1">
                <w:rPr>
                  <w:bCs/>
                  <w:noProof/>
                  <w:sz w:val="14"/>
                  <w:szCs w:val="14"/>
                </w:rPr>
                <w:t>1</w:t>
              </w:r>
              <w:r w:rsidRPr="006E7533">
                <w:rPr>
                  <w:bCs/>
                  <w:sz w:val="14"/>
                  <w:szCs w:val="14"/>
                </w:rPr>
                <w:fldChar w:fldCharType="end"/>
              </w:r>
            </w:sdtContent>
          </w:sdt>
        </w:p>
      </w:tc>
      <w:tc>
        <w:tcPr>
          <w:tcW w:w="1559" w:type="dxa"/>
        </w:tcPr>
        <w:p w14:paraId="2C166A3A" w14:textId="77777777" w:rsidR="007D5988" w:rsidRPr="00CD6FAA" w:rsidRDefault="007D5988" w:rsidP="007D5988">
          <w:pPr>
            <w:pStyle w:val="Rodap"/>
            <w:jc w:val="right"/>
            <w:rPr>
              <w:sz w:val="14"/>
              <w:szCs w:val="18"/>
            </w:rPr>
          </w:pPr>
          <w:proofErr w:type="spellStart"/>
          <w:r>
            <w:rPr>
              <w:sz w:val="14"/>
              <w:szCs w:val="18"/>
            </w:rPr>
            <w:t>Mod</w:t>
          </w:r>
          <w:proofErr w:type="spellEnd"/>
          <w:r>
            <w:rPr>
              <w:sz w:val="14"/>
              <w:szCs w:val="18"/>
            </w:rPr>
            <w:t>. 224/SQ 3</w:t>
          </w:r>
        </w:p>
      </w:tc>
    </w:tr>
  </w:tbl>
  <w:p w14:paraId="634BE479" w14:textId="77777777" w:rsidR="007D5988" w:rsidRPr="002C2523" w:rsidRDefault="007D5988" w:rsidP="007D5988">
    <w:pPr>
      <w:pStyle w:val="Rodap"/>
      <w:tabs>
        <w:tab w:val="clear" w:pos="4252"/>
        <w:tab w:val="clear" w:pos="8504"/>
        <w:tab w:val="left" w:pos="1848"/>
      </w:tabs>
      <w:rPr>
        <w:sz w:val="18"/>
        <w:szCs w:val="18"/>
      </w:rPr>
    </w:pPr>
    <w:r>
      <w:rPr>
        <w:rFonts w:ascii="Calibri" w:hAnsi="Calibri"/>
        <w:noProof/>
        <w:sz w:val="12"/>
        <w:szCs w:val="12"/>
        <w:lang w:eastAsia="pt-PT"/>
      </w:rPr>
      <w:drawing>
        <wp:anchor distT="0" distB="0" distL="114300" distR="114300" simplePos="0" relativeHeight="251670528" behindDoc="0" locked="0" layoutInCell="1" allowOverlap="1" wp14:anchorId="3008AF96" wp14:editId="5844E4C8">
          <wp:simplePos x="0" y="0"/>
          <wp:positionH relativeFrom="margin">
            <wp:posOffset>-1315720</wp:posOffset>
          </wp:positionH>
          <wp:positionV relativeFrom="paragraph">
            <wp:posOffset>-543560</wp:posOffset>
          </wp:positionV>
          <wp:extent cx="1245557" cy="563880"/>
          <wp:effectExtent l="0" t="0" r="0" b="762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G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557" cy="563880"/>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ab/>
    </w:r>
  </w:p>
  <w:p w14:paraId="7188D317" w14:textId="77777777" w:rsidR="007D5988" w:rsidRPr="002E1123" w:rsidRDefault="007D5988" w:rsidP="007D5988">
    <w:pPr>
      <w:pStyle w:val="Rodap"/>
    </w:pPr>
  </w:p>
  <w:p w14:paraId="29171118" w14:textId="77777777" w:rsidR="007D5988" w:rsidRDefault="007D59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5D80" w14:textId="77777777" w:rsidR="00DE70AB" w:rsidRDefault="00DE70AB" w:rsidP="00250603">
      <w:pPr>
        <w:spacing w:after="0" w:line="240" w:lineRule="auto"/>
      </w:pPr>
      <w:r>
        <w:separator/>
      </w:r>
    </w:p>
  </w:footnote>
  <w:footnote w:type="continuationSeparator" w:id="0">
    <w:p w14:paraId="6D620253" w14:textId="77777777" w:rsidR="00DE70AB" w:rsidRDefault="00DE70AB" w:rsidP="00250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C38D" w14:textId="77777777" w:rsidR="001110DB" w:rsidRDefault="001110D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CA8C" w14:textId="77777777" w:rsidR="00040A69" w:rsidRDefault="00040A69" w:rsidP="00040A69">
    <w:pPr>
      <w:pStyle w:val="Cabealho"/>
      <w:tabs>
        <w:tab w:val="clear" w:pos="4252"/>
        <w:tab w:val="center" w:pos="3261"/>
      </w:tabs>
      <w:ind w:left="-1904"/>
      <w:rPr>
        <w:rFonts w:ascii="Calibri" w:hAnsi="Calibri"/>
        <w:b/>
        <w:sz w:val="12"/>
        <w:szCs w:val="12"/>
      </w:rPr>
    </w:pPr>
  </w:p>
  <w:p w14:paraId="57FC4AB4" w14:textId="77777777" w:rsidR="004067BB" w:rsidRPr="00040A69" w:rsidRDefault="007F6DD1" w:rsidP="007F6DD1">
    <w:pPr>
      <w:pStyle w:val="Cabealho"/>
      <w:tabs>
        <w:tab w:val="clear" w:pos="4252"/>
        <w:tab w:val="center" w:pos="3261"/>
      </w:tabs>
      <w:ind w:left="28"/>
      <w:jc w:val="both"/>
      <w:rPr>
        <w:rFonts w:ascii="Calibri" w:hAnsi="Calibri"/>
        <w:b/>
        <w:sz w:val="20"/>
        <w:szCs w:val="12"/>
      </w:rPr>
    </w:pPr>
    <w:r w:rsidRPr="00040A69">
      <w:rPr>
        <w:rFonts w:ascii="Calibri" w:hAnsi="Calibri"/>
        <w:noProof/>
        <w:sz w:val="20"/>
        <w:szCs w:val="12"/>
        <w:lang w:eastAsia="pt-PT"/>
      </w:rPr>
      <w:drawing>
        <wp:anchor distT="0" distB="0" distL="114300" distR="114300" simplePos="0" relativeHeight="251657216" behindDoc="0" locked="0" layoutInCell="1" allowOverlap="1" wp14:anchorId="5C52E069" wp14:editId="727804E4">
          <wp:simplePos x="0" y="0"/>
          <wp:positionH relativeFrom="column">
            <wp:posOffset>3058372</wp:posOffset>
          </wp:positionH>
          <wp:positionV relativeFrom="paragraph">
            <wp:posOffset>5715</wp:posOffset>
          </wp:positionV>
          <wp:extent cx="1720850" cy="961390"/>
          <wp:effectExtent l="0" t="0" r="0" b="0"/>
          <wp:wrapNone/>
          <wp:docPr id="3" name="Imagem 3" descr="\\gualter\copiador\Impressos da Qualidade\Logotipo\Logo-Municipio-2014-Patr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alter\copiador\Impressos da Qualidade\Logotipo\Logo-Municipio-2014-Patrim.pn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2085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A69" w:rsidRPr="00040A69">
      <w:rPr>
        <w:rFonts w:ascii="Calibri" w:hAnsi="Calibri"/>
        <w:b/>
        <w:sz w:val="20"/>
        <w:szCs w:val="12"/>
      </w:rPr>
      <w:t>PROPOSTA</w:t>
    </w:r>
  </w:p>
  <w:p w14:paraId="04CAC02C" w14:textId="77777777" w:rsidR="004067BB" w:rsidRPr="00602B1B" w:rsidRDefault="00C03ACC" w:rsidP="007F6DD1">
    <w:pPr>
      <w:pStyle w:val="Cabealho"/>
      <w:tabs>
        <w:tab w:val="clear" w:pos="4252"/>
        <w:tab w:val="center" w:pos="3261"/>
      </w:tabs>
      <w:ind w:left="28"/>
      <w:rPr>
        <w:rFonts w:ascii="Calibri" w:hAnsi="Calibri"/>
        <w:b/>
        <w:sz w:val="12"/>
        <w:szCs w:val="12"/>
      </w:rPr>
    </w:pPr>
    <w:r>
      <w:rPr>
        <w:rFonts w:ascii="Calibri" w:hAnsi="Calibri"/>
        <w:b/>
        <w:sz w:val="12"/>
        <w:szCs w:val="12"/>
      </w:rPr>
      <w:t>CÂMARA MUNICIPAL</w:t>
    </w:r>
  </w:p>
  <w:p w14:paraId="713B1739" w14:textId="77777777" w:rsidR="004067BB" w:rsidRPr="00602B1B" w:rsidRDefault="004067BB" w:rsidP="007F6DD1">
    <w:pPr>
      <w:pStyle w:val="Cabealho"/>
      <w:tabs>
        <w:tab w:val="clear" w:pos="4252"/>
        <w:tab w:val="center" w:pos="3261"/>
      </w:tabs>
      <w:ind w:left="28"/>
      <w:rPr>
        <w:rFonts w:ascii="Calibri" w:hAnsi="Calibri"/>
        <w:sz w:val="4"/>
        <w:szCs w:val="12"/>
      </w:rPr>
    </w:pPr>
  </w:p>
  <w:p w14:paraId="02F6CB3D" w14:textId="77777777" w:rsidR="004067BB" w:rsidRPr="00602B1B" w:rsidRDefault="00597DB7" w:rsidP="007F6DD1">
    <w:pPr>
      <w:pStyle w:val="Cabealho"/>
      <w:tabs>
        <w:tab w:val="clear" w:pos="4252"/>
        <w:tab w:val="clear" w:pos="8504"/>
        <w:tab w:val="center" w:pos="2693"/>
      </w:tabs>
      <w:ind w:left="28"/>
      <w:rPr>
        <w:rFonts w:ascii="Calibri" w:hAnsi="Calibri"/>
        <w:sz w:val="12"/>
        <w:szCs w:val="12"/>
      </w:rPr>
    </w:pPr>
    <w:r>
      <w:rPr>
        <w:rFonts w:ascii="Calibri" w:hAnsi="Calibri"/>
        <w:sz w:val="12"/>
        <w:szCs w:val="12"/>
      </w:rPr>
      <w:t>LG. CÓ</w:t>
    </w:r>
    <w:r w:rsidR="004067BB" w:rsidRPr="00602B1B">
      <w:rPr>
        <w:rFonts w:ascii="Calibri" w:hAnsi="Calibri"/>
        <w:sz w:val="12"/>
        <w:szCs w:val="12"/>
      </w:rPr>
      <w:t>NEGO JOSÉ</w:t>
    </w:r>
    <w:r w:rsidR="004067BB">
      <w:rPr>
        <w:rFonts w:ascii="Calibri" w:hAnsi="Calibri"/>
        <w:sz w:val="12"/>
        <w:szCs w:val="12"/>
      </w:rPr>
      <w:tab/>
    </w:r>
  </w:p>
  <w:p w14:paraId="50DF9B6E" w14:textId="77777777" w:rsidR="004067BB" w:rsidRPr="00602B1B" w:rsidRDefault="004067BB" w:rsidP="007F6DD1">
    <w:pPr>
      <w:pStyle w:val="Cabealho"/>
      <w:tabs>
        <w:tab w:val="clear" w:pos="4252"/>
        <w:tab w:val="center" w:pos="3261"/>
      </w:tabs>
      <w:ind w:left="28"/>
      <w:rPr>
        <w:rFonts w:ascii="Calibri" w:hAnsi="Calibri"/>
        <w:sz w:val="12"/>
        <w:szCs w:val="12"/>
      </w:rPr>
    </w:pPr>
    <w:r w:rsidRPr="00602B1B">
      <w:rPr>
        <w:rFonts w:ascii="Calibri" w:hAnsi="Calibri"/>
        <w:sz w:val="12"/>
        <w:szCs w:val="12"/>
      </w:rPr>
      <w:t>MARIA GOMES</w:t>
    </w:r>
  </w:p>
  <w:p w14:paraId="2D5AB49D" w14:textId="77777777" w:rsidR="004067BB" w:rsidRPr="00602B1B" w:rsidRDefault="004067BB" w:rsidP="007F6DD1">
    <w:pPr>
      <w:pStyle w:val="Cabealho"/>
      <w:tabs>
        <w:tab w:val="clear" w:pos="4252"/>
        <w:tab w:val="center" w:pos="3261"/>
      </w:tabs>
      <w:ind w:left="28"/>
      <w:rPr>
        <w:rFonts w:ascii="Calibri" w:hAnsi="Calibri"/>
        <w:sz w:val="12"/>
        <w:szCs w:val="12"/>
      </w:rPr>
    </w:pPr>
    <w:r w:rsidRPr="00602B1B">
      <w:rPr>
        <w:rFonts w:ascii="Calibri" w:hAnsi="Calibri"/>
        <w:sz w:val="12"/>
        <w:szCs w:val="12"/>
      </w:rPr>
      <w:t>4804-534 GUIMARÃES</w:t>
    </w:r>
  </w:p>
  <w:p w14:paraId="0BCFB9DD" w14:textId="77777777" w:rsidR="004067BB" w:rsidRPr="00C345C7" w:rsidRDefault="004067BB" w:rsidP="007F6DD1">
    <w:pPr>
      <w:pStyle w:val="Cabealho"/>
      <w:tabs>
        <w:tab w:val="clear" w:pos="4252"/>
        <w:tab w:val="center" w:pos="3261"/>
      </w:tabs>
      <w:ind w:left="28"/>
      <w:rPr>
        <w:rFonts w:ascii="Calibri" w:hAnsi="Calibri"/>
        <w:sz w:val="8"/>
        <w:szCs w:val="24"/>
      </w:rPr>
    </w:pPr>
  </w:p>
  <w:p w14:paraId="3B1A0A0F" w14:textId="6D237437" w:rsidR="004067BB" w:rsidRPr="00602B1B" w:rsidRDefault="004067BB" w:rsidP="007F6DD1">
    <w:pPr>
      <w:pStyle w:val="Cabealho"/>
      <w:tabs>
        <w:tab w:val="clear" w:pos="4252"/>
        <w:tab w:val="center" w:pos="3261"/>
      </w:tabs>
      <w:ind w:left="28"/>
      <w:rPr>
        <w:rFonts w:ascii="Calibri" w:hAnsi="Calibri"/>
        <w:sz w:val="12"/>
        <w:szCs w:val="12"/>
      </w:rPr>
    </w:pPr>
    <w:r w:rsidRPr="00602B1B">
      <w:rPr>
        <w:rFonts w:ascii="Calibri" w:hAnsi="Calibri"/>
        <w:sz w:val="12"/>
        <w:szCs w:val="12"/>
      </w:rPr>
      <w:t>T. (+351) 253 421 200</w:t>
    </w:r>
    <w:r w:rsidR="001110DB">
      <w:rPr>
        <w:rFonts w:ascii="Calibri" w:hAnsi="Calibri"/>
        <w:sz w:val="12"/>
        <w:szCs w:val="12"/>
      </w:rPr>
      <w:t xml:space="preserve"> (Chamada rede fixa nacional)</w:t>
    </w:r>
  </w:p>
  <w:p w14:paraId="7100B2D2" w14:textId="5849EC22" w:rsidR="004067BB" w:rsidRPr="00602B1B" w:rsidRDefault="004067BB" w:rsidP="007F6DD1">
    <w:pPr>
      <w:pStyle w:val="Cabealho"/>
      <w:tabs>
        <w:tab w:val="clear" w:pos="4252"/>
        <w:tab w:val="center" w:pos="3261"/>
      </w:tabs>
      <w:ind w:left="28"/>
      <w:rPr>
        <w:rFonts w:ascii="Calibri" w:hAnsi="Calibri"/>
        <w:sz w:val="12"/>
        <w:szCs w:val="12"/>
      </w:rPr>
    </w:pPr>
    <w:r w:rsidRPr="00602B1B">
      <w:rPr>
        <w:rFonts w:ascii="Calibri" w:hAnsi="Calibri"/>
        <w:sz w:val="12"/>
        <w:szCs w:val="12"/>
      </w:rPr>
      <w:t>T. (+351) 253 515 134</w:t>
    </w:r>
    <w:r w:rsidR="001110DB">
      <w:rPr>
        <w:rFonts w:ascii="Calibri" w:hAnsi="Calibri"/>
        <w:sz w:val="12"/>
        <w:szCs w:val="12"/>
      </w:rPr>
      <w:t xml:space="preserve"> (Chamada rede fixa nacional)</w:t>
    </w:r>
  </w:p>
  <w:p w14:paraId="42D9062B" w14:textId="77777777" w:rsidR="004067BB" w:rsidRPr="00602B1B" w:rsidRDefault="004067BB" w:rsidP="007F6DD1">
    <w:pPr>
      <w:pStyle w:val="Cabealho"/>
      <w:tabs>
        <w:tab w:val="clear" w:pos="4252"/>
        <w:tab w:val="center" w:pos="3261"/>
      </w:tabs>
      <w:ind w:left="28"/>
      <w:rPr>
        <w:rFonts w:ascii="Calibri" w:hAnsi="Calibri"/>
        <w:sz w:val="4"/>
        <w:szCs w:val="12"/>
      </w:rPr>
    </w:pPr>
  </w:p>
  <w:p w14:paraId="1ACE7E68" w14:textId="77777777" w:rsidR="004067BB" w:rsidRDefault="004067BB" w:rsidP="007F6DD1">
    <w:pPr>
      <w:pStyle w:val="Cabealho"/>
      <w:tabs>
        <w:tab w:val="clear" w:pos="4252"/>
        <w:tab w:val="center" w:pos="3261"/>
      </w:tabs>
      <w:ind w:left="28"/>
      <w:rPr>
        <w:rFonts w:ascii="Calibri" w:hAnsi="Calibri"/>
        <w:b/>
        <w:sz w:val="12"/>
        <w:szCs w:val="12"/>
      </w:rPr>
    </w:pPr>
    <w:r>
      <w:rPr>
        <w:rFonts w:ascii="Calibri" w:hAnsi="Calibri"/>
        <w:b/>
        <w:sz w:val="12"/>
        <w:szCs w:val="12"/>
      </w:rPr>
      <w:t>GERAL@CM-GUIMARAES.PT</w:t>
    </w:r>
  </w:p>
  <w:p w14:paraId="7ED42D00" w14:textId="77777777" w:rsidR="004067BB" w:rsidRPr="00602B1B" w:rsidRDefault="004067BB" w:rsidP="007F6DD1">
    <w:pPr>
      <w:pStyle w:val="Cabealho"/>
      <w:tabs>
        <w:tab w:val="clear" w:pos="4252"/>
        <w:tab w:val="center" w:pos="3261"/>
      </w:tabs>
      <w:ind w:left="28"/>
      <w:rPr>
        <w:rFonts w:ascii="Calibri" w:hAnsi="Calibri"/>
        <w:b/>
        <w:sz w:val="12"/>
        <w:szCs w:val="12"/>
      </w:rPr>
    </w:pPr>
    <w:r w:rsidRPr="00602B1B">
      <w:rPr>
        <w:rFonts w:ascii="Calibri" w:hAnsi="Calibri"/>
        <w:b/>
        <w:sz w:val="12"/>
        <w:szCs w:val="12"/>
      </w:rPr>
      <w:t>WWW.GUIMARAES.PT</w:t>
    </w:r>
  </w:p>
  <w:p w14:paraId="2CCF554F" w14:textId="77777777" w:rsidR="004067BB" w:rsidRDefault="007F6DD1" w:rsidP="004067BB">
    <w:pPr>
      <w:pStyle w:val="Cabealho"/>
    </w:pPr>
    <w:r>
      <w:rPr>
        <w:rFonts w:ascii="Calibri" w:hAnsi="Calibri"/>
        <w:b/>
        <w:noProof/>
        <w:sz w:val="12"/>
        <w:szCs w:val="12"/>
        <w:lang w:eastAsia="pt-PT"/>
      </w:rPr>
      <mc:AlternateContent>
        <mc:Choice Requires="wps">
          <w:drawing>
            <wp:anchor distT="0" distB="0" distL="114300" distR="114300" simplePos="0" relativeHeight="251700224" behindDoc="0" locked="0" layoutInCell="1" allowOverlap="1" wp14:anchorId="01609C7D" wp14:editId="72600C0C">
              <wp:simplePos x="0" y="0"/>
              <wp:positionH relativeFrom="column">
                <wp:posOffset>10583</wp:posOffset>
              </wp:positionH>
              <wp:positionV relativeFrom="paragraph">
                <wp:posOffset>92075</wp:posOffset>
              </wp:positionV>
              <wp:extent cx="6205855" cy="0"/>
              <wp:effectExtent l="0" t="0" r="23495" b="19050"/>
              <wp:wrapNone/>
              <wp:docPr id="5" name="Conexão reta 5"/>
              <wp:cNvGraphicFramePr/>
              <a:graphic xmlns:a="http://schemas.openxmlformats.org/drawingml/2006/main">
                <a:graphicData uri="http://schemas.microsoft.com/office/word/2010/wordprocessingShape">
                  <wps:wsp>
                    <wps:cNvCnPr/>
                    <wps:spPr>
                      <a:xfrm>
                        <a:off x="0" y="0"/>
                        <a:ext cx="620585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7761C3" id="Conexão reta 5"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7.25pt" to="48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" strokecolor="black [3213]" strokeweight=".25pt">
              <v:stroke joinstyle="miter"/>
            </v:line>
          </w:pict>
        </mc:Fallback>
      </mc:AlternateContent>
    </w:r>
  </w:p>
  <w:p w14:paraId="2908785D" w14:textId="77777777" w:rsidR="004067BB" w:rsidRDefault="004067B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7058" w14:textId="77777777" w:rsidR="007D5988" w:rsidRPr="00602B1B" w:rsidRDefault="007D5988" w:rsidP="007D5988">
    <w:pPr>
      <w:pStyle w:val="Cabealho"/>
      <w:tabs>
        <w:tab w:val="clear" w:pos="4252"/>
        <w:tab w:val="center" w:pos="3261"/>
      </w:tabs>
      <w:ind w:left="-1701"/>
      <w:rPr>
        <w:rFonts w:ascii="Calibri" w:hAnsi="Calibri"/>
        <w:b/>
        <w:sz w:val="12"/>
        <w:szCs w:val="12"/>
      </w:rPr>
    </w:pPr>
    <w:r>
      <w:rPr>
        <w:rFonts w:ascii="Calibri" w:hAnsi="Calibri"/>
        <w:noProof/>
        <w:sz w:val="12"/>
        <w:szCs w:val="12"/>
        <w:lang w:eastAsia="pt-PT"/>
      </w:rPr>
      <w:drawing>
        <wp:anchor distT="0" distB="0" distL="114300" distR="114300" simplePos="0" relativeHeight="251667456" behindDoc="0" locked="0" layoutInCell="1" allowOverlap="1" wp14:anchorId="68DCBDF8" wp14:editId="7770B71F">
          <wp:simplePos x="0" y="0"/>
          <wp:positionH relativeFrom="column">
            <wp:posOffset>2232660</wp:posOffset>
          </wp:positionH>
          <wp:positionV relativeFrom="paragraph">
            <wp:posOffset>5715</wp:posOffset>
          </wp:positionV>
          <wp:extent cx="1720850" cy="961390"/>
          <wp:effectExtent l="0" t="0" r="0" b="0"/>
          <wp:wrapNone/>
          <wp:docPr id="6" name="Imagem 6" descr="\\gualter\copiador\Impressos da Qualidade\Logotipo\Logo-Municipio-2014-Patr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alter\copiador\Impressos da Qualidade\Logotipo\Logo-Municipio-2014-Patrim.pn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20850"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9CCB0" w14:textId="77777777" w:rsidR="007D5988" w:rsidRPr="00602B1B" w:rsidRDefault="007D5988" w:rsidP="007D5988">
    <w:pPr>
      <w:pStyle w:val="Cabealho"/>
      <w:tabs>
        <w:tab w:val="clear" w:pos="4252"/>
        <w:tab w:val="center" w:pos="3261"/>
      </w:tabs>
      <w:ind w:left="-1918"/>
      <w:rPr>
        <w:rFonts w:ascii="Calibri" w:hAnsi="Calibri"/>
        <w:b/>
        <w:sz w:val="12"/>
        <w:szCs w:val="12"/>
      </w:rPr>
    </w:pPr>
    <w:r>
      <w:rPr>
        <w:rFonts w:ascii="Calibri" w:hAnsi="Calibri"/>
        <w:b/>
        <w:sz w:val="12"/>
        <w:szCs w:val="12"/>
      </w:rPr>
      <w:t>CÂMARA MUNICIPAL DE GUIMARÃES</w:t>
    </w:r>
  </w:p>
  <w:p w14:paraId="383E6B48" w14:textId="77777777" w:rsidR="007D5988" w:rsidRPr="00602B1B" w:rsidRDefault="007D5988" w:rsidP="007D5988">
    <w:pPr>
      <w:pStyle w:val="Cabealho"/>
      <w:tabs>
        <w:tab w:val="clear" w:pos="4252"/>
        <w:tab w:val="center" w:pos="3261"/>
      </w:tabs>
      <w:ind w:left="-1918"/>
      <w:rPr>
        <w:rFonts w:ascii="Calibri" w:hAnsi="Calibri"/>
        <w:sz w:val="4"/>
        <w:szCs w:val="12"/>
      </w:rPr>
    </w:pPr>
  </w:p>
  <w:p w14:paraId="4DA67FD9" w14:textId="77777777" w:rsidR="007D5988" w:rsidRPr="00602B1B" w:rsidRDefault="007D5988" w:rsidP="007D5988">
    <w:pPr>
      <w:pStyle w:val="Cabealho"/>
      <w:tabs>
        <w:tab w:val="clear" w:pos="4252"/>
        <w:tab w:val="clear" w:pos="8504"/>
        <w:tab w:val="center" w:pos="2693"/>
      </w:tabs>
      <w:ind w:left="-1918"/>
      <w:rPr>
        <w:rFonts w:ascii="Calibri" w:hAnsi="Calibri"/>
        <w:sz w:val="12"/>
        <w:szCs w:val="12"/>
      </w:rPr>
    </w:pPr>
    <w:r w:rsidRPr="00602B1B">
      <w:rPr>
        <w:rFonts w:ascii="Calibri" w:hAnsi="Calibri"/>
        <w:sz w:val="12"/>
        <w:szCs w:val="12"/>
      </w:rPr>
      <w:t>LG. CÔNEGO JOSÉ</w:t>
    </w:r>
    <w:r>
      <w:rPr>
        <w:rFonts w:ascii="Calibri" w:hAnsi="Calibri"/>
        <w:sz w:val="12"/>
        <w:szCs w:val="12"/>
      </w:rPr>
      <w:tab/>
    </w:r>
  </w:p>
  <w:p w14:paraId="078387BE" w14:textId="77777777" w:rsidR="007D5988" w:rsidRPr="00602B1B" w:rsidRDefault="007D5988" w:rsidP="007D5988">
    <w:pPr>
      <w:pStyle w:val="Cabealho"/>
      <w:tabs>
        <w:tab w:val="clear" w:pos="4252"/>
        <w:tab w:val="center" w:pos="3261"/>
      </w:tabs>
      <w:ind w:left="-1918"/>
      <w:rPr>
        <w:rFonts w:ascii="Calibri" w:hAnsi="Calibri"/>
        <w:sz w:val="12"/>
        <w:szCs w:val="12"/>
      </w:rPr>
    </w:pPr>
    <w:r w:rsidRPr="00602B1B">
      <w:rPr>
        <w:rFonts w:ascii="Calibri" w:hAnsi="Calibri"/>
        <w:sz w:val="12"/>
        <w:szCs w:val="12"/>
      </w:rPr>
      <w:t>MARIA GOMES</w:t>
    </w:r>
  </w:p>
  <w:p w14:paraId="5BFB4AAE" w14:textId="77777777" w:rsidR="007D5988" w:rsidRPr="00602B1B" w:rsidRDefault="007D5988" w:rsidP="007D5988">
    <w:pPr>
      <w:pStyle w:val="Cabealho"/>
      <w:tabs>
        <w:tab w:val="clear" w:pos="4252"/>
        <w:tab w:val="center" w:pos="3261"/>
      </w:tabs>
      <w:ind w:left="-1918"/>
      <w:rPr>
        <w:rFonts w:ascii="Calibri" w:hAnsi="Calibri"/>
        <w:sz w:val="12"/>
        <w:szCs w:val="12"/>
      </w:rPr>
    </w:pPr>
    <w:r w:rsidRPr="00602B1B">
      <w:rPr>
        <w:rFonts w:ascii="Calibri" w:hAnsi="Calibri"/>
        <w:sz w:val="12"/>
        <w:szCs w:val="12"/>
      </w:rPr>
      <w:t>4804-534 GUIMARÃES</w:t>
    </w:r>
  </w:p>
  <w:p w14:paraId="526CDA10" w14:textId="77777777" w:rsidR="007D5988" w:rsidRPr="00C345C7" w:rsidRDefault="007D5988" w:rsidP="007D5988">
    <w:pPr>
      <w:pStyle w:val="Cabealho"/>
      <w:tabs>
        <w:tab w:val="clear" w:pos="4252"/>
        <w:tab w:val="center" w:pos="3261"/>
      </w:tabs>
      <w:ind w:left="-1918"/>
      <w:rPr>
        <w:rFonts w:ascii="Calibri" w:hAnsi="Calibri"/>
        <w:sz w:val="8"/>
        <w:szCs w:val="24"/>
      </w:rPr>
    </w:pPr>
  </w:p>
  <w:p w14:paraId="34F68462" w14:textId="77777777" w:rsidR="007D5988" w:rsidRPr="00602B1B" w:rsidRDefault="007D5988" w:rsidP="007D5988">
    <w:pPr>
      <w:pStyle w:val="Cabealho"/>
      <w:tabs>
        <w:tab w:val="clear" w:pos="4252"/>
        <w:tab w:val="center" w:pos="3261"/>
      </w:tabs>
      <w:ind w:left="-1918"/>
      <w:rPr>
        <w:rFonts w:ascii="Calibri" w:hAnsi="Calibri"/>
        <w:sz w:val="12"/>
        <w:szCs w:val="12"/>
      </w:rPr>
    </w:pPr>
    <w:r w:rsidRPr="00602B1B">
      <w:rPr>
        <w:rFonts w:ascii="Calibri" w:hAnsi="Calibri"/>
        <w:sz w:val="12"/>
        <w:szCs w:val="12"/>
      </w:rPr>
      <w:t>T. (+351) 253 421 200</w:t>
    </w:r>
  </w:p>
  <w:p w14:paraId="70418501" w14:textId="77777777" w:rsidR="007D5988" w:rsidRPr="00602B1B" w:rsidRDefault="007D5988" w:rsidP="007D5988">
    <w:pPr>
      <w:pStyle w:val="Cabealho"/>
      <w:tabs>
        <w:tab w:val="clear" w:pos="4252"/>
        <w:tab w:val="center" w:pos="3261"/>
      </w:tabs>
      <w:ind w:left="-1918"/>
      <w:rPr>
        <w:rFonts w:ascii="Calibri" w:hAnsi="Calibri"/>
        <w:sz w:val="12"/>
        <w:szCs w:val="12"/>
      </w:rPr>
    </w:pPr>
    <w:r w:rsidRPr="00602B1B">
      <w:rPr>
        <w:rFonts w:ascii="Calibri" w:hAnsi="Calibri"/>
        <w:sz w:val="12"/>
        <w:szCs w:val="12"/>
      </w:rPr>
      <w:t>T. (+351) 253 515 134</w:t>
    </w:r>
  </w:p>
  <w:p w14:paraId="1C987CAA" w14:textId="77777777" w:rsidR="007D5988" w:rsidRPr="00602B1B" w:rsidRDefault="007D5988" w:rsidP="007D5988">
    <w:pPr>
      <w:pStyle w:val="Cabealho"/>
      <w:tabs>
        <w:tab w:val="clear" w:pos="4252"/>
        <w:tab w:val="center" w:pos="3261"/>
      </w:tabs>
      <w:ind w:left="-1918"/>
      <w:rPr>
        <w:rFonts w:ascii="Calibri" w:hAnsi="Calibri"/>
        <w:sz w:val="4"/>
        <w:szCs w:val="12"/>
      </w:rPr>
    </w:pPr>
  </w:p>
  <w:p w14:paraId="20F33EA1" w14:textId="77777777" w:rsidR="007D5988" w:rsidRDefault="007D5988" w:rsidP="007D5988">
    <w:pPr>
      <w:pStyle w:val="Cabealho"/>
      <w:tabs>
        <w:tab w:val="clear" w:pos="4252"/>
        <w:tab w:val="center" w:pos="3261"/>
      </w:tabs>
      <w:ind w:left="-1918"/>
      <w:rPr>
        <w:rFonts w:ascii="Calibri" w:hAnsi="Calibri"/>
        <w:b/>
        <w:sz w:val="12"/>
        <w:szCs w:val="12"/>
      </w:rPr>
    </w:pPr>
    <w:r>
      <w:rPr>
        <w:rFonts w:ascii="Calibri" w:hAnsi="Calibri"/>
        <w:b/>
        <w:sz w:val="12"/>
        <w:szCs w:val="12"/>
      </w:rPr>
      <w:t>GERAL@CM-GUIMARAES.PT</w:t>
    </w:r>
  </w:p>
  <w:p w14:paraId="2EB67B29" w14:textId="77777777" w:rsidR="007D5988" w:rsidRPr="00602B1B" w:rsidRDefault="007D5988" w:rsidP="007D5988">
    <w:pPr>
      <w:pStyle w:val="Cabealho"/>
      <w:tabs>
        <w:tab w:val="clear" w:pos="4252"/>
        <w:tab w:val="center" w:pos="3261"/>
      </w:tabs>
      <w:ind w:left="-1918"/>
      <w:rPr>
        <w:rFonts w:ascii="Calibri" w:hAnsi="Calibri"/>
        <w:b/>
        <w:sz w:val="12"/>
        <w:szCs w:val="12"/>
      </w:rPr>
    </w:pPr>
    <w:r>
      <w:rPr>
        <w:rFonts w:ascii="Calibri" w:hAnsi="Calibri"/>
        <w:b/>
        <w:noProof/>
        <w:sz w:val="12"/>
        <w:szCs w:val="12"/>
        <w:lang w:eastAsia="pt-PT"/>
      </w:rPr>
      <mc:AlternateContent>
        <mc:Choice Requires="wps">
          <w:drawing>
            <wp:anchor distT="0" distB="0" distL="114300" distR="114300" simplePos="0" relativeHeight="251668480" behindDoc="0" locked="0" layoutInCell="1" allowOverlap="1" wp14:anchorId="3A2E0CE9" wp14:editId="13B208CF">
              <wp:simplePos x="0" y="0"/>
              <wp:positionH relativeFrom="column">
                <wp:posOffset>-1811020</wp:posOffset>
              </wp:positionH>
              <wp:positionV relativeFrom="paragraph">
                <wp:posOffset>2422525</wp:posOffset>
              </wp:positionV>
              <wp:extent cx="502920" cy="0"/>
              <wp:effectExtent l="0" t="0" r="30480" b="19050"/>
              <wp:wrapNone/>
              <wp:docPr id="1" name="Conexão reta 1"/>
              <wp:cNvGraphicFramePr/>
              <a:graphic xmlns:a="http://schemas.openxmlformats.org/drawingml/2006/main">
                <a:graphicData uri="http://schemas.microsoft.com/office/word/2010/wordprocessingShape">
                  <wps:wsp>
                    <wps:cNvCnPr/>
                    <wps:spPr>
                      <a:xfrm>
                        <a:off x="0" y="0"/>
                        <a:ext cx="50292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5B4DA" id="Conexão reta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2.6pt,190.75pt" to="-103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" strokecolor="#7f7f7f [1612]" strokeweight=".25pt">
              <v:stroke joinstyle="miter"/>
            </v:line>
          </w:pict>
        </mc:Fallback>
      </mc:AlternateContent>
    </w:r>
    <w:r w:rsidRPr="00602B1B">
      <w:rPr>
        <w:rFonts w:ascii="Calibri" w:hAnsi="Calibri"/>
        <w:b/>
        <w:sz w:val="12"/>
        <w:szCs w:val="12"/>
      </w:rPr>
      <w:t>WWW.GUIMARAES.PT</w:t>
    </w:r>
  </w:p>
  <w:p w14:paraId="299F911D" w14:textId="77777777" w:rsidR="007D5988" w:rsidRDefault="007D598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603"/>
    <w:rsid w:val="00001946"/>
    <w:rsid w:val="00040A69"/>
    <w:rsid w:val="001110DB"/>
    <w:rsid w:val="001255AC"/>
    <w:rsid w:val="001364EC"/>
    <w:rsid w:val="00141C45"/>
    <w:rsid w:val="001A79EC"/>
    <w:rsid w:val="001D1AE8"/>
    <w:rsid w:val="00250603"/>
    <w:rsid w:val="002C2523"/>
    <w:rsid w:val="002E1123"/>
    <w:rsid w:val="00311743"/>
    <w:rsid w:val="00336EDA"/>
    <w:rsid w:val="00344480"/>
    <w:rsid w:val="003F7764"/>
    <w:rsid w:val="004067BB"/>
    <w:rsid w:val="00435B6B"/>
    <w:rsid w:val="004A049D"/>
    <w:rsid w:val="004D1C33"/>
    <w:rsid w:val="00551CA6"/>
    <w:rsid w:val="00597DB7"/>
    <w:rsid w:val="00602B1B"/>
    <w:rsid w:val="006E4061"/>
    <w:rsid w:val="006F7ADB"/>
    <w:rsid w:val="00711976"/>
    <w:rsid w:val="00747073"/>
    <w:rsid w:val="007550A7"/>
    <w:rsid w:val="00776E4C"/>
    <w:rsid w:val="007D5988"/>
    <w:rsid w:val="007F6DD1"/>
    <w:rsid w:val="008861C6"/>
    <w:rsid w:val="00890A7D"/>
    <w:rsid w:val="00960B5E"/>
    <w:rsid w:val="00A174DE"/>
    <w:rsid w:val="00AD3BDF"/>
    <w:rsid w:val="00B96F27"/>
    <w:rsid w:val="00C03ACC"/>
    <w:rsid w:val="00C30D59"/>
    <w:rsid w:val="00C345C7"/>
    <w:rsid w:val="00C7010E"/>
    <w:rsid w:val="00C938DB"/>
    <w:rsid w:val="00CD6FAA"/>
    <w:rsid w:val="00CF71E7"/>
    <w:rsid w:val="00D22394"/>
    <w:rsid w:val="00D36F45"/>
    <w:rsid w:val="00D813AE"/>
    <w:rsid w:val="00DE70AB"/>
    <w:rsid w:val="00E64D16"/>
    <w:rsid w:val="00E718E9"/>
    <w:rsid w:val="00E71F7F"/>
    <w:rsid w:val="00FA748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8DF55"/>
  <w15:docId w15:val="{A982497D-7E5F-4105-8C7D-E0397242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5060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50603"/>
  </w:style>
  <w:style w:type="paragraph" w:styleId="Rodap">
    <w:name w:val="footer"/>
    <w:basedOn w:val="Normal"/>
    <w:link w:val="RodapCarter"/>
    <w:uiPriority w:val="99"/>
    <w:unhideWhenUsed/>
    <w:rsid w:val="0025060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50603"/>
  </w:style>
  <w:style w:type="paragraph" w:styleId="Textodebalo">
    <w:name w:val="Balloon Text"/>
    <w:basedOn w:val="Normal"/>
    <w:link w:val="TextodebaloCarter"/>
    <w:uiPriority w:val="99"/>
    <w:semiHidden/>
    <w:unhideWhenUsed/>
    <w:rsid w:val="00D2239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22394"/>
    <w:rPr>
      <w:rFonts w:ascii="Segoe UI" w:hAnsi="Segoe UI" w:cs="Segoe UI"/>
      <w:sz w:val="18"/>
      <w:szCs w:val="18"/>
    </w:rPr>
  </w:style>
  <w:style w:type="paragraph" w:customStyle="1" w:styleId="TextoModelo">
    <w:name w:val="Texto Modelo"/>
    <w:basedOn w:val="Normal"/>
    <w:autoRedefine/>
    <w:rsid w:val="007550A7"/>
    <w:pPr>
      <w:spacing w:after="0" w:line="240" w:lineRule="auto"/>
    </w:pPr>
    <w:rPr>
      <w:rFonts w:ascii="Verdana" w:eastAsia="Calibri" w:hAnsi="Verdana" w:cs="Times New Roman"/>
      <w:color w:val="808080"/>
      <w:sz w:val="18"/>
      <w:szCs w:val="18"/>
    </w:rPr>
  </w:style>
  <w:style w:type="table" w:styleId="TabelacomGrelha">
    <w:name w:val="Table Grid"/>
    <w:basedOn w:val="Tabelanormal"/>
    <w:uiPriority w:val="39"/>
    <w:rsid w:val="0075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3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B12FAAF3214147800B5AD9B21DCE96" ma:contentTypeVersion="18" ma:contentTypeDescription="Criar um novo documento." ma:contentTypeScope="" ma:versionID="ee334c90f68e16069ab43d8303e0cc29">
  <xsd:schema xmlns:xsd="http://www.w3.org/2001/XMLSchema" xmlns:xs="http://www.w3.org/2001/XMLSchema" xmlns:p="http://schemas.microsoft.com/office/2006/metadata/properties" xmlns:ns2="c1b237af-2c4e-4ae1-bba4-263d5c64459d" xmlns:ns3="c90e4877-11ab-43f0-91c2-11521eac765f" targetNamespace="http://schemas.microsoft.com/office/2006/metadata/properties" ma:root="true" ma:fieldsID="4dd9c4f1767b3400cceab25b6b9316e0" ns2:_="" ns3:_="">
    <xsd:import namespace="c1b237af-2c4e-4ae1-bba4-263d5c64459d"/>
    <xsd:import namespace="c90e4877-11ab-43f0-91c2-11521eac765f"/>
    <xsd:element name="properties">
      <xsd:complexType>
        <xsd:sequence>
          <xsd:element name="documentManagement">
            <xsd:complexType>
              <xsd:all>
                <xsd:element ref="ns2:OLDID" minOccurs="0"/>
                <xsd:element ref="ns3:SharedWithUsers" minOccurs="0"/>
                <xsd:element ref="ns2:ProposalForwarding" minOccurs="0"/>
                <xsd:element ref="ns2:DocumentClassification" minOccurs="0"/>
                <xsd:element ref="ns2:UpdateActionOnThePropos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237af-2c4e-4ae1-bba4-263d5c64459d" elementFormDefault="qualified">
    <xsd:import namespace="http://schemas.microsoft.com/office/2006/documentManagement/types"/>
    <xsd:import namespace="http://schemas.microsoft.com/office/infopath/2007/PartnerControls"/>
    <xsd:element name="OLDID" ma:index="15" nillable="true" ma:displayName="OLDID" ma:decimals="0" ma:internalName="OLDID" ma:readOnly="false">
      <xsd:simpleType>
        <xsd:restriction base="dms:Number"/>
      </xsd:simpleType>
    </xsd:element>
    <xsd:element name="ProposalForwarding" ma:index="18" nillable="true" ma:displayName="ProposalForwarding" ma:internalName="ProposalForwarding">
      <xsd:simpleType>
        <xsd:restriction base="dms:Unknown"/>
      </xsd:simpleType>
    </xsd:element>
    <xsd:element name="DocumentClassification" ma:index="19" nillable="true" ma:displayName="Classificação de Documentos" ma:internalName="DocumentClassification">
      <xsd:simpleType>
        <xsd:restriction base="dms:Choice"/>
      </xsd:simpleType>
    </xsd:element>
    <xsd:element name="UpdateActionOnTheProposal" ma:index="20" nillable="true" ma:displayName="UpdateActionOnTheProposal" ma:internalName="UpdateActionOnTheProposa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0e4877-11ab-43f0-91c2-11521eac765f"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LDID xmlns="c1b237af-2c4e-4ae1-bba4-263d5c64459d" xsi:nil="true"/>
    <ProposalForwarding xmlns="c1b237af-2c4e-4ae1-bba4-263d5c64459d" xsi:nil="true"/>
    <DocumentClassification xmlns="c1b237af-2c4e-4ae1-bba4-263d5c64459d" xsi:nil="true"/>
    <UpdateActionOnTheProposal xmlns="c1b237af-2c4e-4ae1-bba4-263d5c64459d" xsi:nil="true"/>
  </documentManagement>
</p:properties>
</file>

<file path=customXml/itemProps1.xml><?xml version="1.0" encoding="utf-8"?>
<ds:datastoreItem xmlns:ds="http://schemas.openxmlformats.org/officeDocument/2006/customXml" ds:itemID="{D471EDB1-EBBD-47A1-BBEE-FA6047AA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237af-2c4e-4ae1-bba4-263d5c64459d"/>
    <ds:schemaRef ds:uri="c90e4877-11ab-43f0-91c2-11521eac7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6BC35-7219-426A-8260-D192FE288EFA}">
  <ds:schemaRefs>
    <ds:schemaRef ds:uri="http://schemas.microsoft.com/sharepoint/v3/contenttype/forms"/>
  </ds:schemaRefs>
</ds:datastoreItem>
</file>

<file path=customXml/itemProps3.xml><?xml version="1.0" encoding="utf-8"?>
<ds:datastoreItem xmlns:ds="http://schemas.openxmlformats.org/officeDocument/2006/customXml" ds:itemID="{CD0B31A7-C8C3-4677-95B9-44D3FB00B185}">
  <ds:schemaRefs>
    <ds:schemaRef ds:uri="http://schemas.microsoft.com/office/2006/metadata/properties"/>
    <ds:schemaRef ds:uri="http://schemas.microsoft.com/office/infopath/2007/PartnerControls"/>
    <ds:schemaRef ds:uri="c1b237af-2c4e-4ae1-bba4-263d5c64459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1040</Characters>
  <Application>Microsoft Office Word</Application>
  <DocSecurity>0</DocSecurity>
  <Lines>25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Feira Afonsina 2026 - aprovação das Normas de Participação - Proposta.docx</dc:title>
  <dc:subject/>
  <cp:keywords/>
  <dc:description/>
  <cp:lastModifiedBy>José Nobre</cp:lastModifiedBy>
  <cp:revision>3</cp:revision>
  <cp:lastPrinted>2014-10-14T15:35:00Z</cp:lastPrinted>
  <dcterms:created xsi:type="dcterms:W3CDTF">2015-10-13T21:12:00Z</dcterms:created>
  <dcterms:modified xsi:type="dcterms:W3CDTF">2026-03-11T19:54:00Z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0x01010061B12FAAF3214147800B5AD9B21DCE96</vt:lpwstr>
  </property>
  <property fmtid="{D5CDD505-2E9C-101B-9397-08002B2CF9AE}" pid="3" name="_docset_NoMedatataSyncRequired">
    <vt:lpwstr>True</vt:lpwstr>
  </property>
</Properties>
</file>